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688" w:rsidRPr="00F77F29" w:rsidRDefault="00F77F29" w:rsidP="00F77F29">
      <w:pPr>
        <w:jc w:val="center"/>
        <w:rPr>
          <w:b/>
        </w:rPr>
      </w:pPr>
      <w:r w:rsidRPr="00F77F29">
        <w:rPr>
          <w:b/>
        </w:rPr>
        <w:t>Группа 15 МЛ</w:t>
      </w:r>
    </w:p>
    <w:p w:rsidR="00F77F29" w:rsidRPr="00F77F29" w:rsidRDefault="00F77F29" w:rsidP="00F77F29">
      <w:pPr>
        <w:jc w:val="center"/>
        <w:rPr>
          <w:b/>
        </w:rPr>
      </w:pPr>
      <w:r w:rsidRPr="00F77F29">
        <w:rPr>
          <w:b/>
        </w:rPr>
        <w:t>Урок 5-6</w:t>
      </w:r>
    </w:p>
    <w:p w:rsidR="00F77F29" w:rsidRDefault="00F77F29" w:rsidP="00F77F29">
      <w:pPr>
        <w:jc w:val="center"/>
      </w:pPr>
      <w:r w:rsidRPr="00F77F29">
        <w:rPr>
          <w:b/>
        </w:rPr>
        <w:t>Тема.</w:t>
      </w:r>
      <w:r w:rsidRPr="00F77F29">
        <w:t xml:space="preserve"> Строевые приемы и движение без оружия (строевая подготовка). Основные виды тактических действий войск (тактическая подготовка).</w:t>
      </w:r>
    </w:p>
    <w:p w:rsidR="00F77F29" w:rsidRDefault="00F77F29" w:rsidP="00F77F29"/>
    <w:p w:rsidR="00F77F29" w:rsidRPr="00F77F29" w:rsidRDefault="00F77F29" w:rsidP="00F77F29">
      <w:pPr>
        <w:spacing w:before="100" w:beforeAutospacing="1" w:after="100" w:afterAutospacing="1"/>
        <w:jc w:val="center"/>
        <w:outlineLvl w:val="0"/>
        <w:rPr>
          <w:color w:val="000000"/>
          <w:kern w:val="36"/>
          <w:sz w:val="33"/>
          <w:szCs w:val="33"/>
        </w:rPr>
      </w:pPr>
      <w:r w:rsidRPr="00F77F29">
        <w:rPr>
          <w:color w:val="000000"/>
          <w:kern w:val="36"/>
          <w:sz w:val="33"/>
          <w:szCs w:val="33"/>
        </w:rPr>
        <w:t>Строевые приемы и движение без оружия. Строевая стойка.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 xml:space="preserve">Строевая </w:t>
      </w:r>
      <w:proofErr w:type="gramStart"/>
      <w:r w:rsidRPr="00F77F29">
        <w:rPr>
          <w:color w:val="000000"/>
        </w:rPr>
        <w:t>стойка  принимается</w:t>
      </w:r>
      <w:proofErr w:type="gramEnd"/>
      <w:r w:rsidRPr="00F77F29">
        <w:rPr>
          <w:color w:val="000000"/>
        </w:rPr>
        <w:t xml:space="preserve"> по команде "СТАНОВИСЬ" или "СМИРНО". По этой команде стоять прямо, без напряжения, каблуки поставить вместе, носки выровнять по линии фронта, поставив их на ширину ступни; ноги в коленях выпрямить, но не напрягать; грудь приподнять, а все тело несколько подать вперед; живот подобрать; плечи развернуть; руки опустить так, чтобы кисти, обращенные ладонями внутрь, были сбоку и посредине бедер, а пальцы полусогнуты и касались бедра; голову держать высоко и прямо, не выставляя подбородка; смотреть прямо перед собой; быть готовым к немедленному действию.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Строевая стойка на месте принимается и без команды: при отдании и получении приказа, при докладе, во время исполнения Государственного гимна Российской Федерации, при выполнении воинского приветствия, а также при подаче команд.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 команде "ВОЛЬНО" стать свободно, ослабить в колене правую или левую ногу, но не сходить с места, не ослаблять внимания и не разговаривать.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 команде "ЗАПРАВИТЬСЯ", не оставляя своего места в строю, поправить оружие, обмундирование и снаряжение; при необходимости выйти из строя за разрешением обратиться к непосредственному начальнику.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Перед командой "ЗАПРАВИТЬСЯ" подается команда "ВОЛЬНО".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Для снятия головных уборов подается команда "Головные уборы (головной убор) - СНЯТЬ", а для надевания - "Головные уборы (головной убор) - НАДЕТЬ". При необходимости одиночные военнослужащие головной убор снимают и надевают без команды.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Снятый головной убор держится в левой свободно опущенной руке звездой (кокардой) вперед.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Без оружия или с оружием в положении "за спину" головной убор снимается и надевается правой рукой, а с оружием в положениях "на ремень", "на грудь" и "у ноги" - левой. При снятии головного убора с карабином в положении "на плечо" карабин предварительно берется к ноге.</w:t>
      </w:r>
    </w:p>
    <w:p w:rsidR="00F77F29" w:rsidRPr="00F77F29" w:rsidRDefault="00F77F29" w:rsidP="00F77F29">
      <w:pPr>
        <w:jc w:val="center"/>
        <w:outlineLvl w:val="1"/>
        <w:rPr>
          <w:color w:val="000000"/>
          <w:sz w:val="30"/>
          <w:szCs w:val="30"/>
        </w:rPr>
      </w:pPr>
      <w:r w:rsidRPr="00F77F29">
        <w:rPr>
          <w:color w:val="000000"/>
          <w:sz w:val="30"/>
          <w:szCs w:val="30"/>
        </w:rPr>
        <w:t>Повороты на месте.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Повороты на месте выполняются по командам: "</w:t>
      </w:r>
      <w:proofErr w:type="spellStart"/>
      <w:proofErr w:type="gramStart"/>
      <w:r w:rsidRPr="00F77F29">
        <w:rPr>
          <w:color w:val="000000"/>
        </w:rPr>
        <w:t>Напра</w:t>
      </w:r>
      <w:proofErr w:type="spellEnd"/>
      <w:r w:rsidRPr="00F77F29">
        <w:rPr>
          <w:color w:val="000000"/>
        </w:rPr>
        <w:t>-ВО</w:t>
      </w:r>
      <w:proofErr w:type="gramEnd"/>
      <w:r w:rsidRPr="00F77F29">
        <w:rPr>
          <w:color w:val="000000"/>
        </w:rPr>
        <w:t>", "Нале-ВО", "Кру-ГОМ".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Повороты кругом, налево производятся в сторону левой руки на левом каблуке и на правом носке; повороты направо - в сторону правой руки на правом каблуке и на левом носке.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lastRenderedPageBreak/>
        <w:t>Повороты выполняются в два приема: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первый прием - повернуться, сохраняя правильное положение корпуса, и, не сгибая ног в коленях, перенести тяжесть тела на впереди стоящую ногу;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второй прием - кратчайшим путем приставить другую ногу.</w:t>
      </w:r>
    </w:p>
    <w:p w:rsidR="00F77F29" w:rsidRPr="00F77F29" w:rsidRDefault="00F77F29" w:rsidP="00F77F29">
      <w:pPr>
        <w:jc w:val="center"/>
        <w:outlineLvl w:val="1"/>
        <w:rPr>
          <w:color w:val="000000"/>
          <w:sz w:val="30"/>
          <w:szCs w:val="30"/>
        </w:rPr>
      </w:pPr>
      <w:r w:rsidRPr="00F77F29">
        <w:rPr>
          <w:color w:val="000000"/>
          <w:sz w:val="30"/>
          <w:szCs w:val="30"/>
        </w:rPr>
        <w:t>Движение.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Движение совершается шагом или бегом.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Движение шагом осуществляется с темпом 110-120 шагов в минуту. Размер шага - 70-80 см.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Движение бегом осуществляется с темпом 165-180 шагов в минуту. Размер шага - 85-90 см.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Шаг бывает строевой и походный.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Строевой шаг применяется при прохождении подразделений торжественным маршем; при выполнении ими воинского приветствия в движении; при подходе военнослужащего к начальнику и при отходе от него; при выходе из строя и возвращении в строй, а также на занятиях по строевой подготовке.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Походный шаг применяется во всех остальных случаях.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Движение строевым шагом начинается по команде "Строевым шагом - МАРШ" (в движении "Строевым - МАРШ"), а движение походным шагом - по команде "Шагом - МАРШ".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 предварительной команде подать корпус несколько вперед, перенести тяжесть его больше на правую ногу, сохраняя устойчивость; по исполнительной команде начать движение с левой ноги полным шагом.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При движении строевым шагом (рис. 3) ногу с оттянутым вперед носком выносить на высоту 15-20 см от земли и ставить ее твердо на всю ступню.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Руками, начиная от плеча, производить движения около тела: вперед - сгибая их в локтях так, чтобы кисти поднимались выше пряжки пояса на ширину ладони и на расстоянии ладони от тела, а локоть находился на уровне кисти руки; назад - до отказа в плечевом суставе. Пальцы рук полусогнуты, голову держать прямо, смотреть перед собой.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При движении походным шагом ногу выносить свободно, не оттягивая носок, и ставить ее на землю, как при обычной ходьбе; руками производить свободные движения около тела.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При движении походным шагом по команде "СМИРНО" перейти на строевой шаг. При движении строевым шагом по команде "ВОЛЬНО" идти походным шагом.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Движение бегом начинается по команде "Бегом - МАРШ".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lastRenderedPageBreak/>
        <w:t>При движении с места по предварительной команде корпус слегка подать вперед, руки полусогнуть, отведя локти несколько назад; по исполнительной команде начать бег с левой ноги, руками производить свободные движения вперед и назад в такт бега.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Для перехода в движении с шага на бег по предварительной команде руки полусогнуть, отведя локти несколько назад. Исполнительная команда подается одновременно с постановкой левой ноги на землю. По этой команде правой ногой сделать шаг и с левой ноги начать движение бегом.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Для перехода с бега на шаг подается команда "Шагом - МАРШ". Исполнительная команда подается одновременно с постановкой правой ноги на землю. По этой команде сделать еще два шага бегом и с левой ноги начать движение шагом.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Обозначение шага на месте производится по команде "На месте, шагом - МАРШ" (в движении - "НА МЕСТЕ"),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 этой команде шаг обозначать подниманием и опусканием ног, при этом ногу поднимать на 15-20 см от земли и ставить ее на всю ступню, начиная с носка; руками производить движения в такт шага. По команде "ПРЯМО", подаваемой одновременно с постановкой левой ноги на землю, сделать правой ногой еще один шаг на месте и с левой ноги начать движение полным шагом. При этом первые три шага должны быть строевыми.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Для прекращения движения подается команда.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proofErr w:type="gramStart"/>
      <w:r w:rsidRPr="00F77F29">
        <w:rPr>
          <w:color w:val="000000"/>
        </w:rPr>
        <w:t>Например</w:t>
      </w:r>
      <w:proofErr w:type="gramEnd"/>
      <w:r w:rsidRPr="00F77F29">
        <w:rPr>
          <w:color w:val="000000"/>
        </w:rPr>
        <w:t>: "Рядовой Петров - СТОЙ".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 исполнительной команде, подаваемой одновременно с постановкой на землю правой или левой ноги, сделать еще один шаг и, приставив ногу, принять строевую стойку.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Для изменения скорости движения подаются команды: "ШИРЕ ШАГ", "КОРОЧЕ ШАГ", "ЧАЩЕ ШАГ", "РЕЖЕ ШАГ", "ПОЛШАГА", "ПОЛНЫЙ ШАГ".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Для перемещения одиночных военнослужащих на несколько шагов в сторону подается команда.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proofErr w:type="gramStart"/>
      <w:r w:rsidRPr="00F77F29">
        <w:rPr>
          <w:color w:val="000000"/>
        </w:rPr>
        <w:t>Например</w:t>
      </w:r>
      <w:proofErr w:type="gramEnd"/>
      <w:r w:rsidRPr="00F77F29">
        <w:rPr>
          <w:color w:val="000000"/>
        </w:rPr>
        <w:t>: "Рядовой Петров. Два шага вправо (влево), шагом - МАРШ".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По этой команде сделать два шага вправо (влево), приставляя ногу после каждого шага.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Для перемещения вперед или назад на несколько шагов подается команда.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proofErr w:type="gramStart"/>
      <w:r w:rsidRPr="00F77F29">
        <w:rPr>
          <w:color w:val="000000"/>
        </w:rPr>
        <w:t>Например</w:t>
      </w:r>
      <w:proofErr w:type="gramEnd"/>
      <w:r w:rsidRPr="00F77F29">
        <w:rPr>
          <w:color w:val="000000"/>
        </w:rPr>
        <w:t>: "Два шага вперед (назад), шагом - МАРШ".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 xml:space="preserve">По этой команде сделать два шага вперед </w:t>
      </w:r>
      <w:proofErr w:type="gramStart"/>
      <w:r w:rsidRPr="00F77F29">
        <w:rPr>
          <w:color w:val="000000"/>
        </w:rPr>
        <w:t>( назад</w:t>
      </w:r>
      <w:proofErr w:type="gramEnd"/>
      <w:r w:rsidRPr="00F77F29">
        <w:rPr>
          <w:color w:val="000000"/>
        </w:rPr>
        <w:t>) и приставить ногу.</w:t>
      </w:r>
    </w:p>
    <w:p w:rsidR="00F77F29" w:rsidRPr="00F77F29" w:rsidRDefault="00F77F29" w:rsidP="00F77F29">
      <w:pPr>
        <w:spacing w:before="100" w:beforeAutospacing="1" w:after="100" w:afterAutospacing="1"/>
        <w:rPr>
          <w:color w:val="000000"/>
        </w:rPr>
      </w:pPr>
      <w:r w:rsidRPr="00F77F29">
        <w:rPr>
          <w:color w:val="000000"/>
        </w:rPr>
        <w:t>При перемещении вправо, влево и назад движение руками не производится.</w:t>
      </w:r>
    </w:p>
    <w:p w:rsidR="00F77F29" w:rsidRPr="00F77F29" w:rsidRDefault="00F77F29" w:rsidP="00F77F29">
      <w:pPr>
        <w:rPr>
          <w:b/>
        </w:rPr>
      </w:pPr>
      <w:r w:rsidRPr="00F77F29">
        <w:rPr>
          <w:b/>
        </w:rPr>
        <w:t>ПРОЧИТАТЬ!</w:t>
      </w:r>
    </w:p>
    <w:p w:rsidR="00F77F29" w:rsidRDefault="00F77F29" w:rsidP="00F77F29">
      <w:pPr>
        <w:rPr>
          <w:b/>
        </w:rPr>
      </w:pP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Основы общевойскового боя. Основные понятия общевойскового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боя (бой, удар, огонь, манёвр). Виды манёвра.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Бой</w:t>
      </w:r>
      <w:r>
        <w:rPr>
          <w:rFonts w:ascii="Arial" w:hAnsi="Arial" w:cs="Arial"/>
          <w:color w:val="000000"/>
          <w:sz w:val="21"/>
          <w:szCs w:val="21"/>
        </w:rPr>
        <w:t> - основная форма тактических действий, представляет собой организованные и согласованные по цели, месту и времени удары, огонь и маневр соединений, частей и подразделений в целях уничтожения (разгрома) противника, отражения его ударов и выполнения других тактических задач в ограниченном районе в течение короткого времени.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Удар</w:t>
      </w:r>
      <w:r>
        <w:rPr>
          <w:rFonts w:ascii="Arial" w:hAnsi="Arial" w:cs="Arial"/>
          <w:color w:val="000000"/>
          <w:sz w:val="21"/>
          <w:szCs w:val="21"/>
        </w:rPr>
        <w:t> - одновременное и кратковременное поражение группировок войск и объектов противника путем мощного воздействия на них имеющимися средствами поражения или наступлением войск (удар войсками). Удары могут быть: в зависимости от применяемого оружия - ядерные и огневые; по средствам доставки - ракетные и авиационные; по количеству участвующих средств и поражаемых объектов - массированные, сосредоточенные, групповые и одиночные.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Огонь</w:t>
      </w:r>
      <w:r>
        <w:rPr>
          <w:rFonts w:ascii="Arial" w:hAnsi="Arial" w:cs="Arial"/>
          <w:color w:val="000000"/>
          <w:sz w:val="21"/>
          <w:szCs w:val="21"/>
        </w:rPr>
        <w:t> - стрельба из различных видов оружия и пуск ракет в обычном снаряжении на поражение целей или для выполнения других задач; основной способ уничтожения противника в общевойсковом бою. 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Он различается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по</w:t>
      </w:r>
      <w:r>
        <w:rPr>
          <w:rFonts w:ascii="Arial" w:hAnsi="Arial" w:cs="Arial"/>
          <w:color w:val="000000"/>
          <w:sz w:val="21"/>
          <w:szCs w:val="21"/>
        </w:rPr>
        <w:t> :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решаемым тактическим задачам - на уничтожение, подавление, изнурение, разрушение, задымление (ослепление) и другие;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видам оружия - из стрелкового оружия, гранатометов, огнеметов, боевых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машин пехоты (бронетранспортеров), танков, артиллерии, противотанковых ракетных комплексов, зенитных средств и других;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способам ведения - прямой, полупрямой наводкой, с закрытых огневых позиций и другой;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напряженности - одиночными выстрелами, короткими или длинными очередями, непрерывный, кинжальный, беглый, методический, залповый и другие;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направлению стрельбы - фронтальный, фланговый, перекрестный;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способам стрельбы - с места, с остановки (с короткой остановки), с ходу, с борта, с рассеиванием по фронту, с рассеиванием в глубину, по площади и другой;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видам огня - по отдельной цели, сосредоточенный, заградительный, многослойный и многоярусный.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Маневр</w:t>
      </w:r>
      <w:r>
        <w:rPr>
          <w:rFonts w:ascii="Arial" w:hAnsi="Arial" w:cs="Arial"/>
          <w:color w:val="000000"/>
          <w:sz w:val="21"/>
          <w:szCs w:val="21"/>
        </w:rPr>
        <w:t xml:space="preserve"> - организованное передвижение войск в ходе выполнения боевой задачи в целях занятия выгодного положения по отношению к противнику и создания необходимой группировки сил и средств, а также переноса или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перенацеливания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(массирования, распределения) ударов и огня для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наиболее эффективного поражения важнейших группировок и объектов противника.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Видами маневра подразделениями в бою являются: охват, обход, отход и смена позиций.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Охват</w:t>
      </w:r>
      <w:r>
        <w:rPr>
          <w:rFonts w:ascii="Arial" w:hAnsi="Arial" w:cs="Arial"/>
          <w:color w:val="000000"/>
          <w:sz w:val="21"/>
          <w:szCs w:val="21"/>
        </w:rPr>
        <w:t> - маневр, осуществляемый в целях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выхода во фланг (фланги) противнику.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Обход</w:t>
      </w:r>
      <w:r>
        <w:rPr>
          <w:rFonts w:ascii="Arial" w:hAnsi="Arial" w:cs="Arial"/>
          <w:color w:val="000000"/>
          <w:sz w:val="21"/>
          <w:szCs w:val="21"/>
        </w:rPr>
        <w:t> - более глубокий маневр, совершаемый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выхода в тыл противнику.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Охват и обход осуществляются в тактическом и огневом взаимодействии с подразделениями, наступающими с фронта.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Отход и смена позиций</w:t>
      </w:r>
      <w:r>
        <w:rPr>
          <w:rFonts w:ascii="Arial" w:hAnsi="Arial" w:cs="Arial"/>
          <w:color w:val="000000"/>
          <w:sz w:val="21"/>
          <w:szCs w:val="21"/>
        </w:rPr>
        <w:t> - маневр, осуществляемый подразделениями (огневыми средствами) в целях выхода из-под ударов превосходящего противника, воспрещения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окружения, занятия более выгодного положения для последующих действий.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Маневр огнем</w:t>
      </w:r>
      <w:r>
        <w:rPr>
          <w:rFonts w:ascii="Arial" w:hAnsi="Arial" w:cs="Arial"/>
          <w:color w:val="000000"/>
          <w:sz w:val="21"/>
          <w:szCs w:val="21"/>
        </w:rPr>
        <w:t xml:space="preserve"> заключается в одновременном или последовательном его сосредоточении по важнейшим целям противника или в распределении для поражения нескольких целей, а также 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перенацеливании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на новые объекты.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Бой</w:t>
      </w:r>
      <w:r>
        <w:rPr>
          <w:rFonts w:ascii="Arial" w:hAnsi="Arial" w:cs="Arial"/>
          <w:color w:val="000000"/>
          <w:sz w:val="21"/>
          <w:szCs w:val="21"/>
        </w:rPr>
        <w:t> может быть общевойсковым, противовоздушным, воздушным и морским.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Общевойсковой бой</w:t>
      </w:r>
      <w:r>
        <w:rPr>
          <w:rFonts w:ascii="Arial" w:hAnsi="Arial" w:cs="Arial"/>
          <w:color w:val="000000"/>
          <w:sz w:val="21"/>
          <w:szCs w:val="21"/>
        </w:rPr>
        <w:t xml:space="preserve"> ведется объединенными усилиями соединений, частей и подразделений Сухопутных войск, Военно-воздушных сил, Воздушно-десантных войск, а на </w:t>
      </w:r>
      <w:r>
        <w:rPr>
          <w:rFonts w:ascii="Arial" w:hAnsi="Arial" w:cs="Arial"/>
          <w:color w:val="000000"/>
          <w:sz w:val="21"/>
          <w:szCs w:val="21"/>
        </w:rPr>
        <w:lastRenderedPageBreak/>
        <w:t>приморском направлении и силами Военно-Морского Флота. В ходе общевойскового боя соединения (части, подразделения) могут решать боевые задачи совместно с войсками, воинскими формированиями и органами других войск РФ.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Характерными чертами современного общевойскового боя являются: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 высокая напряженность,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скоротечность и динамичность боевых действий,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их наземно-воздушный характер,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одновременное мощное огневое и радиоэлектронное воздействие на всю глубину построения сторон,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применение разнообразных способов выполнения боевых задач,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сложная тактическая обстановка.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Общевойсковой бой требует от участвующих в нем подразделений непрерывного ведения разведки, умелого применения вооружения и военной техники, средств защиты и маскировки, высокой подвижности и организованности, полного напряжения всех моральных и физических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сил, непреклонной воли к победе, железной дисциплины и сплоченности.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Общевойсковой бой может вестись с применением только обычного оружия или с применением ядерного оружия, других средств массового поражения, а также оружия, основанного на использовании новых физических принципов.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Обычное оружие</w:t>
      </w:r>
      <w:r>
        <w:rPr>
          <w:rFonts w:ascii="Arial" w:hAnsi="Arial" w:cs="Arial"/>
          <w:color w:val="000000"/>
          <w:sz w:val="21"/>
          <w:szCs w:val="21"/>
        </w:rPr>
        <w:t> составляют все огневые и ударные средства, применяющие артиллерийские, авиационные, стрелковые и инженерные боеприпасы, ракеты в обычном снаряжении, боеприпасы объемного взрыва (термобарические), зажигательные боеприпасы и смеси.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Наиболее высокой эффективностью обладают высокоточные системы обычного оружия. Основой ведения боя с применением только обычного оружия является последовательный разгром подразделений противника. При этом важное значение будут иметь их надежное огневое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радиоэлектронное поражение с одновременным воздействием на его резервы и важные объекты в глубине, своевременное сосредоточение сил и средств для выполнения поставленных задач.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Ядерное оружие</w:t>
      </w:r>
      <w:r>
        <w:rPr>
          <w:rFonts w:ascii="Arial" w:hAnsi="Arial" w:cs="Arial"/>
          <w:color w:val="000000"/>
          <w:sz w:val="21"/>
          <w:szCs w:val="21"/>
        </w:rPr>
        <w:t> является наиболее мощным средством поражения противника. Оно включает все виды (типы) ядерных боеприпасов со средствами их доставки (носителями ядерных боеприпасов).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оружию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основанному на использовании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новых физических принципов</w:t>
      </w:r>
      <w:r>
        <w:rPr>
          <w:rFonts w:ascii="Arial" w:hAnsi="Arial" w:cs="Arial"/>
          <w:color w:val="000000"/>
          <w:sz w:val="21"/>
          <w:szCs w:val="21"/>
        </w:rPr>
        <w:t> , относится лазерное, ускорительное, сверхвысокочастотное, радиоволновое и другое.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 выполнении поставленных задач мотострелковый взвод (отделение) в зависимости от обстановки действует в походном, предбоевом и боевом порядках, танковый взвод - в походном и боевом порядках, а пулеметный взвод (взвод танковых огневых точек) - только в боевом порядке.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Походный порядок</w:t>
      </w:r>
      <w:r>
        <w:rPr>
          <w:rFonts w:ascii="Arial" w:hAnsi="Arial" w:cs="Arial"/>
          <w:color w:val="000000"/>
          <w:sz w:val="21"/>
          <w:szCs w:val="21"/>
        </w:rPr>
        <w:t> - построение подразделения для передвижения в колонне. Он применяется на марше, при преследовании, при проведении маневра и должен обеспечивать высокую скорость движения; быстрое развертывание в предбоевой и боевой порядки; наименьшую уязвимость от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ударов всеми видами оружия противника; эффективное управление подразделениями (личным составом).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Предбоевой порядок</w:t>
      </w:r>
      <w:r>
        <w:rPr>
          <w:rFonts w:ascii="Arial" w:hAnsi="Arial" w:cs="Arial"/>
          <w:color w:val="000000"/>
          <w:sz w:val="21"/>
          <w:szCs w:val="21"/>
        </w:rPr>
        <w:t> - построение мотострелкового (гранатометного, противотанкового) взвода для передвижения в колоннах отделений, расчлененных по фронту (в линию отделений). </w:t>
      </w:r>
      <w:r>
        <w:rPr>
          <w:rFonts w:ascii="Arial" w:hAnsi="Arial" w:cs="Arial"/>
          <w:color w:val="000000"/>
          <w:sz w:val="21"/>
          <w:szCs w:val="21"/>
          <w:u w:val="single"/>
        </w:rPr>
        <w:t>Он должен обеспечивать: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- быстрое развертывание в боевой порядок;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высокие темпы продвижения с преодолением заграждений, зон заражения, районов разрушений, пожаров и затоплений;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наименьшую уязвимость от ударов всеми видами оружия противника; эффективное управление подразделениями (личным составом).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Боевой порядок</w:t>
      </w:r>
      <w:r>
        <w:rPr>
          <w:rFonts w:ascii="Arial" w:hAnsi="Arial" w:cs="Arial"/>
          <w:color w:val="000000"/>
          <w:sz w:val="21"/>
          <w:szCs w:val="21"/>
        </w:rPr>
        <w:t> - построение подразделения для ведения боя.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Он должен соответствовать полученной задаче, замыслу предстоящего боя и обеспечивать: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успешное ведение боя как с применением обычного оружия, так и с применением ядерного оружия и других средств поражения;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полное использование боевых возможностей подразделений, вооружения и военной техники;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надежное поражение противостоящего подразделения противника на всю глубину его боевого порядка;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быстрое использование результатов огневого, радиоэлектронного и ядерного поражения противника и выгодных условий местности;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осуществление маневра;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возможность отражения ударов противника с воздуха;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наименьшую уязвимость от ударов всеми видами оружия противника;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поддержание непрерывного взаимодействия и эффективного управления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подразделениями (личным составом).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Боевой порядок мотострелкового взвода может включать мотострелковые отделения, группу управления и огневой поддержки. В зависимости от выполняемой задачи, характера местности и других условий обстановки в боевой порядок мотострелкового взвода могут входить группы: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боевых машин,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разграждения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(подрыва) и захвата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Вопрос 3.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  <w:u w:val="single"/>
        </w:rPr>
        <w:t>Оборона, её задачи и принципы.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Оборона имеет целью отразить наступление (атаку) превосходящих сил противника, нанести ему максимальные потери, удержать опорный пункт (позицию, объект) и тем самым создать выгодные условия для последующих действий.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Оборона должна быть устойчивой и активной, способной противостоять ударам противника с применением всех видов оружия, отразить наступление его превосходящих сил, их атаку с фронта и флангов. Она должна быть подготовлена к длительному ведению боя в условиях применения противником высокоточного оружия, средств массового поражения и радиоэлектронной борьбы.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Устойчивость и активность обороны достигаются: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выдержкой, стойкостью и упорством обороняющихся подразделений, их высоким моральным духом;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искусно организованной обороной и системой огня;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непрерывной разведкой противника;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тщательной маскировкой занимаемых позиций и рубежей;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умелым использованием выгодных условий местности, ее инженерного оборудования и применением неожиданных для противника способов ведения боевых действий;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-своевременным маневром подразделениями (огневыми средствами) и огнем;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- незамедлительным уничтожением противника, вклинившегося в оборону; - - постоянным выполнением мероприятий по радиационной, химической и биологической защите, защите от высокоточного оружия и информационно-психологического воздействия противника;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упорным и длительным удержанием опорных пунктов (позиций, рубежей); - всесторонним обеспечением и подготовкой личного состава к длительному ведению боевых действий, в том числе и в условиях полного окружения.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Взвод (отделение, танк) должен упорно оборонять занимаемый опорный пункт (позицию, рубеж) и не оставлять его без приказа старшего начальника.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Оборона может готовиться вне соприкосновения с противником или в условиях непосредственного соприкосновения с ним, продолжительное время или в короткие сроки.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Оборона взвода (отделения, танка) включает последовательное выполнение ряда тактических задач, основными из которых являются: занятие и построение обороны; уничтожение подразделений противника при их развертывании и переходе в атаку; отражение атаки его подразделений и удержание занимаемых опорных пунктов (позиций); уничтожение (разгром)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подразделений противника, ворвавшихся на передний край и вклинившихся в оборону.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Вопрос 4.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  <w:u w:val="single"/>
        </w:rPr>
        <w:t xml:space="preserve">Наступление: задачи и </w:t>
      </w:r>
      <w:proofErr w:type="gramStart"/>
      <w:r>
        <w:rPr>
          <w:rFonts w:ascii="Arial" w:hAnsi="Arial" w:cs="Arial"/>
          <w:color w:val="000000"/>
          <w:sz w:val="21"/>
          <w:szCs w:val="21"/>
          <w:u w:val="single"/>
        </w:rPr>
        <w:t>способы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Наступление проводится в целях разгрома противостоящего противника, овладения назначенным объектом и создания условий для ведения последующих действий. Оно заключается в поражении противника всеми имеющимися средствами, решительной атаке, стремительном продвижении войск в глубину его боевого порядка, уничтожении и пленении живой силы, захвате вооружения, техники и различных объектов. Под разгромом понимается нанесение противнику такого ущерба, при котором он теряет способность к сопротивлению. Личный состав взвода (отделения, танка), используя результаты огневого поражения противника, должен вести наступление с полным напряжением сил, непрерывно днем и ночью, в любую погоду и в тесном взаимодействии с другими подразделениями разгромить противостоящего противника.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зависимости от обстановки и поставленных задач наступление может вестись на обороняющегося, наступающего или отходящего противника.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зависимости от готовности обороны противника и степени его огневого поражения наступление взвода (отделения, танка) на обороняющегося противника осуществляется с выдвижением из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глубины или из положения непосредственного соприкосновения с ним.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Наступление взвода (отделения, танка) включает последовательное выполнение ряда тактических задач, основными из которых являются: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занятие исходного положения для наступления;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выдвижение к рубежу перехода в атаку, развертывание элементов боевого порядка и сближение с противником;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преодоление инженерных заграждений и естественных препятствий;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атака и овладение указанным объектом;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наступления в глубине обороны и преследование противника.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Наступление с выдвижением из глубины</w:t>
      </w:r>
      <w:r>
        <w:rPr>
          <w:rFonts w:ascii="Arial" w:hAnsi="Arial" w:cs="Arial"/>
          <w:color w:val="000000"/>
          <w:sz w:val="21"/>
          <w:szCs w:val="21"/>
        </w:rPr>
        <w:t> обычно начинается из исходного района последовательным развертыванием подразделений для атаки с ходу. Для обеспечения организованного выдвижения подразделений и одновременной атаки противника назначаются: маршрут выдвижения, исходный пункт, рубежи развертывания, рубеж перехода в атаку, а при атаке в пешем порядке для мотострелковых подразделений - рубеж спешивания.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Для согласования действий мотострелковых, танковых, гранатометных подразделений, а также артиллерийских подразделений, ведущих огонь с закрытых огневых позиций, </w:t>
      </w:r>
      <w:r>
        <w:rPr>
          <w:rFonts w:ascii="Arial" w:hAnsi="Arial" w:cs="Arial"/>
          <w:color w:val="000000"/>
          <w:sz w:val="21"/>
          <w:szCs w:val="21"/>
        </w:rPr>
        <w:lastRenderedPageBreak/>
        <w:t>назначается рубеж безопасного удаления от разрывов своих снарядов и мин (гранат). Безопасное удаление для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мотострелковых подразделений, атакующих в пешем порядке, - 400 м, атакующих на боевых машинах пехоты (бронетранспортерах), - 300 м; для танковых подразделений - 200 м.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случае применения ядерного оружия указывается рубеж безопасного удаления, при подходе к которому войска принимают необходимые меры защиты. Для мотострелковых подразделений на автомобилях могут назначаться места посадки десантом на танки. При этом для автомобилей назначаются места сбора. Вызов их к своим подразделениям осуществляется по команде командира роты.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Наступление на обороняющегося противника из положения непосредственного соприкосновения</w:t>
      </w:r>
      <w:r>
        <w:rPr>
          <w:rFonts w:ascii="Arial" w:hAnsi="Arial" w:cs="Arial"/>
          <w:color w:val="000000"/>
          <w:sz w:val="21"/>
          <w:szCs w:val="21"/>
        </w:rPr>
        <w:t> с ним начинается в заранее созданном боевом порядке с исходных позиций рот, которые занимаются после необходимой перегруппировки или со сменой обороняющихся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подразделений. Рубеж перехода в атаку, как правило, назначается по первой траншее. При наступлении из положения непосредственного соприкосновения с противником со сменой обороняющихся войск мотострелковый взвод в составе роты выдвигается в район встречи с проводниками и, спешившись, по скрытым путям, а в последующем по ходам сообщения и траншеям выходит на свою исходную позицию и занимает ее, принимая от сдающего подразделения опорный пункт (позицию), схему опорного пункта (карточку огня), формуляр минного поля и все имеющиеся данные о противнике. БМП (БТР) располагаются в укрытиях на направлении действий своих подразделений и выдвигаются к ним, как правило, во время огневой подготовки.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Атака</w:t>
      </w:r>
      <w:r>
        <w:rPr>
          <w:rFonts w:ascii="Arial" w:hAnsi="Arial" w:cs="Arial"/>
          <w:color w:val="000000"/>
          <w:sz w:val="21"/>
          <w:szCs w:val="21"/>
        </w:rPr>
        <w:t> заключается в стремительном и безостановочном движении танковых и мотострелковых подразделений в боевом порядке в сочетании с интенсивным огнем из танков, БМП (БТР), а по мере сближения с противником и из других видов оружия в целях его уничтожения.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Перед атакой по плану старшего начальника проводится огневая подготовка наступления, а в ходе наступления - огневая поддержка наступающих войск.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Атака в пешем порядке</w:t>
      </w:r>
      <w:r>
        <w:rPr>
          <w:rFonts w:ascii="Arial" w:hAnsi="Arial" w:cs="Arial"/>
          <w:color w:val="000000"/>
          <w:sz w:val="21"/>
          <w:szCs w:val="21"/>
        </w:rPr>
        <w:t> применяется при прорыве подготовленной обороны противника, укрепленного района, овладении населенным пунктом, а также на резкопересеченной и труднодоступной для танков и БМП (БТР) местности. При атаке в пешем порядке личный состав мотострелковых подразделений действует непосредственно за танками на удалении, обеспечивающем его безопасность от разрывов снарядов (мин) своей артиллерии и поддержку продвижения танков огнем стрелкового оружия. БМП (БТР) в этом случае передвигаются от рубежа к рубежу (от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укрытия к укрытию), используя складки местности; действуют за своими отделениями на удалении, обеспечивающем надежную поддержку огнем своего оружия атакующих танков и личного состава мотострелковых подразделений, или непосредственно в боевых порядках своих подразделений.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Атака на БМП (БТР)</w:t>
      </w:r>
      <w:r>
        <w:rPr>
          <w:rFonts w:ascii="Arial" w:hAnsi="Arial" w:cs="Arial"/>
          <w:color w:val="000000"/>
          <w:sz w:val="21"/>
          <w:szCs w:val="21"/>
        </w:rPr>
        <w:t> применяется на доступной для них местности при наступлении на противника, поспешно перешедшего к обороне, при отсутствии организованного сопротивления, а также когда оборона противника надежно подавлена и большая часть его противотанковых средств уничтожена. При этом танки атакуют вслед за разрывами снарядов своей артиллерии, а мотострелковые подразделения на БМП (БТР) - в боевой линии за танками на удалении 100-200 м, ведя огонь из всех своих огневых средств. Мотострелковое подразделение на автомобилях атакует противника, как правило, в пешем порядке. В некоторых случаях (в распутицу, при наличии глубокого снежного покрова и в других условиях) сближение с противником, а на отдельных участках и атаку личный состав</w:t>
      </w:r>
    </w:p>
    <w:p w:rsidR="00F77F29" w:rsidRDefault="00F77F29" w:rsidP="00F77F2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мотострелкового подразделения может осуществлять десантом на танках.</w:t>
      </w:r>
    </w:p>
    <w:p w:rsidR="00F77F29" w:rsidRDefault="009A2E72" w:rsidP="00F77F29">
      <w:pPr>
        <w:rPr>
          <w:b/>
        </w:rPr>
      </w:pPr>
      <w:r>
        <w:rPr>
          <w:b/>
        </w:rPr>
        <w:t>Конспект</w:t>
      </w:r>
      <w:bookmarkStart w:id="0" w:name="_GoBack"/>
      <w:bookmarkEnd w:id="0"/>
      <w:r w:rsidR="00F77F29">
        <w:rPr>
          <w:b/>
        </w:rPr>
        <w:t>!</w:t>
      </w:r>
    </w:p>
    <w:p w:rsidR="00F77F29" w:rsidRPr="00F77F29" w:rsidRDefault="00F77F29" w:rsidP="00F77F29">
      <w:pPr>
        <w:rPr>
          <w:b/>
        </w:rPr>
      </w:pPr>
      <w:r>
        <w:rPr>
          <w:b/>
        </w:rPr>
        <w:t>Домашнее задание. Подготовить к ответу.</w:t>
      </w:r>
    </w:p>
    <w:sectPr w:rsidR="00F77F29" w:rsidRPr="00F77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29"/>
    <w:rsid w:val="00066688"/>
    <w:rsid w:val="009A2E72"/>
    <w:rsid w:val="00F7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FAC6B"/>
  <w15:chartTrackingRefBased/>
  <w15:docId w15:val="{2F6B4DED-E8F6-4B4D-B685-7D74740F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7F2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3313</Words>
  <Characters>18890</Characters>
  <Application>Microsoft Office Word</Application>
  <DocSecurity>0</DocSecurity>
  <Lines>157</Lines>
  <Paragraphs>44</Paragraphs>
  <ScaleCrop>false</ScaleCrop>
  <Company/>
  <LinksUpToDate>false</LinksUpToDate>
  <CharactersWithSpaces>22159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2024-09-26T15:54:00Z</dcterms:created>
  <dcterms:modified xsi:type="dcterms:W3CDTF">2024-09-26T16:02:00Z</dcterms:modified>
</cp:coreProperties>
</file>