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7EA" w:rsidRDefault="007E5E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  Уроки 15-16  Преподаватель Филиппова И.А.</w:t>
      </w:r>
    </w:p>
    <w:p w:rsidR="007E5E6E" w:rsidRDefault="007E5E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 Территориальные изменения в мире и Европе по результатам Первой мировой войны»</w:t>
      </w:r>
    </w:p>
    <w:p w:rsidR="007E5E6E" w:rsidRDefault="007E5E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Прочитать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XX век - великий век грандиозных социальных и военно-по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литических потрясений, замечательных взлетов человеческой мысли и невозвратимых потерь человечества - принес подлинно коренные изменения политико-географического облика мира. Эти изменения были 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обусловлены</w:t>
      </w:r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прежде всего и главным образом двумя мировыми войнами и социальными революциями, вызвавшими как глубочайшие качественные, так и многочисленные количествен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ные преобразования политической карты большинства регионов.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Главным "очагом" этих преобразований по-прежнему была Европа. 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XX в. она доминирует в мире, который почти целиком состоит из ее владений (в первую очередь, колоний Ве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ликобритании, Франции и России) или прежних колоний европей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ских держав, получивших независимость (например, США). Экс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пансия Европы, которая началась четыре века назад, объясняется быстрым ростом ее населения, развитием материальной и духов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ной культуры, научно-техническим, экономическим и финансовым превосходством. Период 1897-1920 гг. называют "прекрасной эпохой" в процессе развертывания второй промышленной ре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волюции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(1873-1973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гг.)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 1913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г. страны Европы и США производили вместе 85% мировой промышленной продукции.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Вместе с тем в начале XX в. в Европе обостряются межим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периалистические противоречия, конфронтация между многими государствами, противостоявшими друг другу: колониальное со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перничество между Францией и Германией из-за Марокко; конф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ликт между Австро-Венгрией и Россией по поводу Балкан; эко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номическое соперничество набравшей высокий темп развития Германии с Францией 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особенно с Великобританией; морское соперничество Великобритании с Германией, которая решила со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здать крупный военный флот. К этим противоречиям добавляют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ся национально-территориальные проблемы. Так, Франция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примирилась с потерей Эльзаса и северной части Лотарингии, 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ото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бранных</w:t>
      </w:r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Германией в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1871 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г. в результате франко-прусской вой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ны; Италия требует у Австро-Венгрии некоторые территории, на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пример, порт Триест. Сохраняется неспокойная обстановка на Балканах, где притязания сербов тревожат Австро-Венгрию, и т. д.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Но главная опасность заключалась в том, что Европа оказа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лась разделенной на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две враждующие группировки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- две коа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лиции держав, война между которыми и составила содержание первой мировой войны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(1914-1918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гг.): с одной стороны, это Центральные державы (Германия, Австро-Венгрия, Турция, Болга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рия и Италия - до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1915 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г.), с 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другой - Антанта (Россия, Франция, Великобритания, Сербия, позднее Япония, Италия, Румыния, США и др.; всего 38 государств).</w:t>
      </w:r>
      <w:proofErr w:type="gramEnd"/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Эта, по существу, тотальная война, сразу названная "великой войной", а потом "первой мировой" (хотя основные поля сражений находились в Европе), повлекла огромные последствия для разви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тия событий в XX веке. 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Она "драматически выявила несоответ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ствие того мира, который возник после промышленной революции на Западе, и сохраняющими силу политическими учреждениями и воззрениями, возникшими до нее, с их сословно-монархическим духом, национально-государственным эгоизмом, имперскими амби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циями, европейским культом силы и т. д. Первая мировая война, став итогом кризиса в международных отношениях, сама была проявлением кризиса европейской цивилизации"</w:t>
      </w:r>
      <w:r w:rsidRPr="007E5E6E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Серия мирных договоров (Версальско-Вашингтонская сис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тема) наложила конец этой войне. Самый важный из них 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ерсальский, который побежденная Германия была вынуждена подписать 28 июня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1919 г.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Важнейшими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политико-географическими итогами пер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softHyphen/>
        <w:t>вой мировой войны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явились: передел мира в пользу держав-по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бедительниц, распад четырех империй - Российской, Германской, Австро-Венгерской и Турецкой, которые до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1914 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г. доминировали на карте Европы (и в других регионах мира), глубочайшие соци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ально-политические изменения на территории бывшей Российской империи.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В текст Версальского мирного договора был включен Устав Лиги Наций, международной организации, существовавшей в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1919-1946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гг. и имевшей целью развитие сотрудничества между народами, обеспечение мира и безопасности (местопребывание 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Женева). Первоначальными ее членами были 32 государства,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подписавших Версальский договор (кроме США, вступление ко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торых отклонил сенат), а также 13 приглашенных нейтральных государств. Впоследствии в Лигу Наций были приняты Австрия (1920 г.), СССР (принят в 1934 г. и исключен в 1940 г.); вышли из нее Бразилия, Япония, Германия, и была исключена Италия.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Устав Лиги Наций закреплял многие положения междуна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родного права, в том числе отказ от ведения войн, он предусмат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ривал санкции против агрессоров. Таким образом, появилась пер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вая такого рода международная организация, выполнявшая функции стража международного права, преемницей которой ста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ла Организация Объединенных Наций.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Территориальные (количественные и качественные)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изменения, "порожденные" результатами первой мировой войны и их последствиями, весьма многочисленны и разнородны. Выде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лим, по нашему мнению, важнейшие из них:</w:t>
      </w:r>
    </w:p>
    <w:p w:rsid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образование новых независимых государств: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выде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лившихся</w:t>
      </w:r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из состава бывшей Российской империи: Финляндии (независимость провозглашена 6 декабря 1917 г. и признана Со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ветской Россией 31 декабря того же года), Эстонии, Латвии и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AF20299" wp14:editId="515A6A44">
            <wp:extent cx="4227195" cy="3467735"/>
            <wp:effectExtent l="0" t="0" r="1905" b="0"/>
            <wp:docPr id="2" name="Рисунок 2" descr="https://studfile.net/html/2706/128/html_GvJeZfM45a.TbAb/htmlconvd-HVWZrC_html_f713760b157efe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.net/html/2706/128/html_GvJeZfM45a.TbAb/htmlconvd-HVWZrC_html_f713760b157efed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Литвы (независимость этих госуда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рств пр</w:t>
      </w:r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овозглашена в 1918 г.); Польши (вновь восстановленное Польское государство, большая часть которого входила в состав Российской империи, было про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возглашено 11 ноября 1918 года; его создание санкционировала Парижская мирная конвенция 1919 г.);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выделившихся</w:t>
      </w:r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в 1918 г. из состава распавшейся Авст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ро-Венгерской империи: Австрии, Венгрии, Чехословакии, Коро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левства сербов, хорватов и словенцев (с 1929 г. Югославия)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установление новых границ Германии,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Версальско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договору, и передача некоторых ее территорий в состав соседних государств - Франции (Эльзас и часть Лотарингии), Бельгии (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Эйпен-Мальмеди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), Дании (северная часть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Шлезвига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>) и Польши (Познань, часть Западной и Восточной Пруссии и Верхней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Силезии);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потеря Германией всех своих владений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и передача их под контроль держав-победительниц на основе учрежденной Лигой Наций мандатной системы (образование подмандатных территорий Великобритании, Франции и других стран);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установление новых границ Турции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после распада</w:t>
      </w:r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Т</w:t>
      </w:r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рецкой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(Османской империи) в соответствии с Лозаннским мир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ным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договором (рис. 5.2) 1923 г.;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образование на территории бывшей Турецкой </w:t>
      </w:r>
      <w:proofErr w:type="spellStart"/>
      <w:proofErr w:type="gramStart"/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импе</w:t>
      </w:r>
      <w:proofErr w:type="spellEnd"/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softHyphen/>
        <w:t> </w:t>
      </w:r>
      <w:proofErr w:type="spellStart"/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рии</w:t>
      </w:r>
      <w:proofErr w:type="spellEnd"/>
      <w:proofErr w:type="gramEnd"/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независимых государств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- Йемена (1918 г.) и Саудовской Аравии (название - с 1932 г.; с 1927 г. - государство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Хиджаз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Неджд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и присоединенные области), а также подмандатных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терри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торий Великобритании (Ирак, Палестина и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Трансиордания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>) и Франции (Ливан и Сирия);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увеличение государственных территорий Румынии и Италии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за счет присоединения частей бывшей Австро-Венгрии; кроме того, в 1918 г. 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Румыния оккупировала Бессарабию, </w:t>
      </w:r>
      <w:proofErr w:type="spellStart"/>
      <w:proofErr w:type="gram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истори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ческую</w:t>
      </w:r>
      <w:proofErr w:type="spellEnd"/>
      <w:proofErr w:type="gram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область между Днестром и Прутом, которая с 1812 г. входила в состав Российской империи;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образование т. н. "вольных городов" 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Данциг (Гданьск) и 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Риека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E5E6E">
        <w:rPr>
          <w:rFonts w:ascii="Times New Roman" w:hAnsi="Times New Roman" w:cs="Times New Roman"/>
          <w:sz w:val="28"/>
          <w:szCs w:val="28"/>
          <w:lang w:eastAsia="ru-RU"/>
        </w:rPr>
        <w:t>Фиуме</w:t>
      </w:r>
      <w:proofErr w:type="spellEnd"/>
      <w:r w:rsidRPr="007E5E6E">
        <w:rPr>
          <w:rFonts w:ascii="Times New Roman" w:hAnsi="Times New Roman" w:cs="Times New Roman"/>
          <w:sz w:val="28"/>
          <w:szCs w:val="28"/>
          <w:lang w:eastAsia="ru-RU"/>
        </w:rPr>
        <w:t>), поставленных по Версальскому договору под контроль Лиги Наций.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Как видно, произошли весьма существенные изменения госу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дарственных территорий целого ряда европейских стран - при значительном сокращении одних и резком (иногда более чем в два р</w:t>
      </w:r>
      <w:r w:rsidR="007C38D0">
        <w:rPr>
          <w:rFonts w:ascii="Times New Roman" w:hAnsi="Times New Roman" w:cs="Times New Roman"/>
          <w:sz w:val="28"/>
          <w:szCs w:val="28"/>
          <w:lang w:eastAsia="ru-RU"/>
        </w:rPr>
        <w:t xml:space="preserve">аза) увеличении других (табл. 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t>1).</w:t>
      </w:r>
    </w:p>
    <w:p w:rsidR="007E5E6E" w:rsidRPr="007E5E6E" w:rsidRDefault="007C38D0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Таблица 1</w:t>
      </w: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Изменение размеров территории некоторых европейских государств после первой мировой войны (тыс. кв. км.)</w:t>
      </w:r>
    </w:p>
    <w:tbl>
      <w:tblPr>
        <w:tblW w:w="54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43"/>
        <w:gridCol w:w="1165"/>
        <w:gridCol w:w="1428"/>
      </w:tblGrid>
      <w:tr w:rsidR="007E5E6E" w:rsidRPr="007E5E6E" w:rsidTr="007E5E6E">
        <w:trPr>
          <w:trHeight w:val="168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Страна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войны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 войны</w:t>
            </w:r>
          </w:p>
        </w:tc>
      </w:tr>
      <w:tr w:rsidR="007E5E6E" w:rsidRPr="007E5E6E" w:rsidTr="007E5E6E">
        <w:trPr>
          <w:trHeight w:val="96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Австрия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</w:tr>
      <w:tr w:rsidR="007E5E6E" w:rsidRPr="007E5E6E" w:rsidTr="007E5E6E">
        <w:trPr>
          <w:trHeight w:val="84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Венгрия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E5E6E" w:rsidRPr="007E5E6E" w:rsidTr="007E5E6E">
        <w:trPr>
          <w:trHeight w:val="72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Германия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</w:tr>
      <w:tr w:rsidR="007E5E6E" w:rsidRPr="007E5E6E" w:rsidTr="007E5E6E">
        <w:trPr>
          <w:trHeight w:val="84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Греция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</w:tr>
      <w:tr w:rsidR="007E5E6E" w:rsidRPr="007E5E6E" w:rsidTr="007E5E6E">
        <w:trPr>
          <w:trHeight w:val="72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Дания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7E5E6E" w:rsidRPr="007E5E6E" w:rsidTr="007E5E6E">
        <w:trPr>
          <w:trHeight w:val="84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Италия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</w:tr>
      <w:tr w:rsidR="007E5E6E" w:rsidRPr="007E5E6E" w:rsidTr="007E5E6E">
        <w:trPr>
          <w:trHeight w:val="72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Румыния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294</w:t>
            </w:r>
          </w:p>
        </w:tc>
      </w:tr>
      <w:tr w:rsidR="007E5E6E" w:rsidRPr="007E5E6E" w:rsidTr="007E5E6E">
        <w:trPr>
          <w:trHeight w:val="84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Сербия (Королевство сербов</w:t>
            </w:r>
            <w:proofErr w:type="gramEnd"/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5E6E" w:rsidRPr="007E5E6E" w:rsidTr="007E5E6E">
        <w:trPr>
          <w:trHeight w:val="72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хорватов и словенцев)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296</w:t>
            </w:r>
          </w:p>
        </w:tc>
      </w:tr>
      <w:tr w:rsidR="007E5E6E" w:rsidRPr="007E5E6E" w:rsidTr="007E5E6E">
        <w:trPr>
          <w:trHeight w:val="180"/>
        </w:trPr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Франция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E5E6E" w:rsidRPr="007E5E6E" w:rsidRDefault="007E5E6E" w:rsidP="007E5E6E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</w:tr>
    </w:tbl>
    <w:p w:rsidR="007E5E6E" w:rsidRPr="007C38D0" w:rsidRDefault="007C38D0" w:rsidP="007E5E6E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38D0">
        <w:rPr>
          <w:rFonts w:ascii="Times New Roman" w:hAnsi="Times New Roman" w:cs="Times New Roman"/>
          <w:b/>
          <w:sz w:val="28"/>
          <w:szCs w:val="28"/>
          <w:lang w:eastAsia="ru-RU"/>
        </w:rPr>
        <w:t>Итоги Первой моровой войны</w:t>
      </w:r>
    </w:p>
    <w:p w:rsid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5E6E" w:rsidRPr="007E5E6E" w:rsidRDefault="007E5E6E" w:rsidP="007E5E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5E6E">
        <w:rPr>
          <w:rFonts w:ascii="Times New Roman" w:hAnsi="Times New Roman" w:cs="Times New Roman"/>
          <w:sz w:val="28"/>
          <w:szCs w:val="28"/>
          <w:lang w:eastAsia="ru-RU"/>
        </w:rPr>
        <w:t>Первая мировая война привела к значительному усилению влияния крупнейших колониальных держав - Великобритании и Франции, главных держав-победительниц. Так, в 1919 г. площадь Британской империи (вместе с Великобританией) достигла 37,2 млн. кв. км (примерно 1/5 земной суши), а ее население -462,6 млн. чел., или около 1/4 всего населения мира. В руках Ве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ликобритании находилось 59% территории всего колониального мира и 69% его населения, на долю Британской империи приходи</w:t>
      </w:r>
      <w:r w:rsidRPr="007E5E6E">
        <w:rPr>
          <w:rFonts w:ascii="Times New Roman" w:hAnsi="Times New Roman" w:cs="Times New Roman"/>
          <w:sz w:val="28"/>
          <w:szCs w:val="28"/>
          <w:lang w:eastAsia="ru-RU"/>
        </w:rPr>
        <w:softHyphen/>
        <w:t>лось почти 30% мировой торговли, 80% мировой добычи алмазов, 75% - золота, 44% - олова и т. д.</w:t>
      </w:r>
      <w:r w:rsidRPr="007E5E6E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3</w:t>
      </w:r>
    </w:p>
    <w:p w:rsidR="007E5E6E" w:rsidRDefault="007C38D0" w:rsidP="007E5E6E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7C38D0" w:rsidRDefault="007C38D0" w:rsidP="007C38D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Переписать таблицу 1</w:t>
      </w:r>
    </w:p>
    <w:p w:rsidR="007C38D0" w:rsidRPr="007E5E6E" w:rsidRDefault="007C38D0" w:rsidP="007C38D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Переписать итоги</w:t>
      </w:r>
      <w:bookmarkStart w:id="0" w:name="_GoBack"/>
      <w:bookmarkEnd w:id="0"/>
    </w:p>
    <w:sectPr w:rsidR="007C38D0" w:rsidRPr="007E5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3461A"/>
    <w:multiLevelType w:val="multilevel"/>
    <w:tmpl w:val="4480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3831D5"/>
    <w:multiLevelType w:val="hybridMultilevel"/>
    <w:tmpl w:val="590ED916"/>
    <w:lvl w:ilvl="0" w:tplc="ADDE9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24589C"/>
    <w:multiLevelType w:val="multilevel"/>
    <w:tmpl w:val="2770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9C"/>
    <w:rsid w:val="007C38D0"/>
    <w:rsid w:val="007E5E6E"/>
    <w:rsid w:val="008A7D9C"/>
    <w:rsid w:val="008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6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E5E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6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E5E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2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DE437-B1A1-42FD-9B5C-18C377AE6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2024-09-26T11:01:00Z</dcterms:created>
  <dcterms:modified xsi:type="dcterms:W3CDTF">2024-09-26T11:13:00Z</dcterms:modified>
</cp:coreProperties>
</file>