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7642" w:rsidRDefault="00EB089F">
      <w:pPr>
        <w:rPr>
          <w:rFonts w:ascii="Times New Roman" w:hAnsi="Times New Roman" w:cs="Times New Roman"/>
          <w:b/>
          <w:sz w:val="28"/>
          <w:szCs w:val="28"/>
        </w:rPr>
      </w:pPr>
      <w:r w:rsidRPr="00EB089F">
        <w:rPr>
          <w:rFonts w:ascii="Times New Roman" w:hAnsi="Times New Roman" w:cs="Times New Roman"/>
          <w:b/>
          <w:sz w:val="28"/>
          <w:szCs w:val="28"/>
        </w:rPr>
        <w:t>История Уроки11-12  Преподаватель Филиппова И.А.</w:t>
      </w:r>
    </w:p>
    <w:p w:rsidR="00EB089F" w:rsidRDefault="00EB089F">
      <w:pPr>
        <w:rPr>
          <w:rFonts w:ascii="Times New Roman" w:hAnsi="Times New Roman" w:cs="Times New Roman"/>
          <w:b/>
          <w:sz w:val="28"/>
          <w:szCs w:val="28"/>
        </w:rPr>
      </w:pPr>
      <w:r>
        <w:rPr>
          <w:rFonts w:ascii="Times New Roman" w:hAnsi="Times New Roman" w:cs="Times New Roman"/>
          <w:b/>
          <w:sz w:val="28"/>
          <w:szCs w:val="28"/>
        </w:rPr>
        <w:t>Тема « Культура повседневности и стратегия выживания в годы Первой мировой войны»</w:t>
      </w:r>
    </w:p>
    <w:p w:rsidR="00EB089F" w:rsidRDefault="00EB089F">
      <w:pPr>
        <w:rPr>
          <w:rFonts w:ascii="Times New Roman" w:hAnsi="Times New Roman" w:cs="Times New Roman"/>
          <w:b/>
          <w:sz w:val="28"/>
          <w:szCs w:val="28"/>
        </w:rPr>
      </w:pPr>
      <w:r>
        <w:rPr>
          <w:rFonts w:ascii="Times New Roman" w:hAnsi="Times New Roman" w:cs="Times New Roman"/>
          <w:b/>
          <w:sz w:val="28"/>
          <w:szCs w:val="28"/>
        </w:rPr>
        <w:t>Прочитать</w:t>
      </w:r>
    </w:p>
    <w:p w:rsidR="00EB089F" w:rsidRPr="00EB089F" w:rsidRDefault="00EB089F" w:rsidP="00EB089F">
      <w:pPr>
        <w:pStyle w:val="a3"/>
        <w:ind w:firstLine="709"/>
        <w:jc w:val="both"/>
        <w:rPr>
          <w:rFonts w:ascii="Times New Roman" w:hAnsi="Times New Roman" w:cs="Times New Roman"/>
          <w:sz w:val="28"/>
          <w:szCs w:val="28"/>
          <w:lang w:eastAsia="ru-RU"/>
        </w:rPr>
      </w:pPr>
      <w:r w:rsidRPr="00EB089F">
        <w:rPr>
          <w:rFonts w:ascii="Times New Roman" w:hAnsi="Times New Roman" w:cs="Times New Roman"/>
          <w:sz w:val="28"/>
          <w:szCs w:val="28"/>
          <w:lang w:eastAsia="ru-RU"/>
        </w:rPr>
        <w:t>Повседневная жизнь городского населения тыловых районов страны в условиях военного времени претерпела серьезные изменения. Во многих городах основным способом передвижения к началу войны продолжал оставаться гужевой транспорт, хотя в ряде населенных пунктов с начала XX в. появились конка и трамвай. В годы войны расширилась потребность в трамвайном сообщении для осуществления перевозок увеличившегося пассажиропотока в связи с притоком в города новых групп жителей, в том числе беженцев, раненых и больных фронтовиков, рабочих на крупных производственных объектах. В Самаре впервые трамвай был пущен в феврале 1915 г. Однако полностью проблемы это не разрешило. Осенью 1916 г. в городе отмечались частые случаи нарушения публикой правил пользования электрическим трамваем, отмечалось, что пассажиры «висят на ступеньках, на предохранительных сетках, на щитках и буферных фонарях», поскольку по городу курсируют только 12 вагонов, а 30 пришли в негодность.</w:t>
      </w:r>
    </w:p>
    <w:p w:rsidR="00EB089F" w:rsidRPr="00EB089F" w:rsidRDefault="00EB089F" w:rsidP="00EB089F">
      <w:pPr>
        <w:pStyle w:val="a3"/>
        <w:ind w:firstLine="709"/>
        <w:jc w:val="both"/>
        <w:rPr>
          <w:rFonts w:ascii="Times New Roman" w:hAnsi="Times New Roman" w:cs="Times New Roman"/>
          <w:sz w:val="28"/>
          <w:szCs w:val="28"/>
          <w:lang w:eastAsia="ru-RU"/>
        </w:rPr>
      </w:pPr>
      <w:r w:rsidRPr="00EB089F">
        <w:rPr>
          <w:rFonts w:ascii="Times New Roman" w:hAnsi="Times New Roman" w:cs="Times New Roman"/>
          <w:sz w:val="28"/>
          <w:szCs w:val="28"/>
          <w:lang w:eastAsia="ru-RU"/>
        </w:rPr>
        <w:t>Горожане столкнулись со сложностями и иного рода, так как ряд общественных зданий был занят под постой воинских частей. В Саратове уже в сентябре 1915 г. оказалось, что помещения всех учебных заведений отведены под постой войск, которые продолжали прибывать в город</w:t>
      </w:r>
      <w:r w:rsidRPr="00EB089F">
        <w:rPr>
          <w:rFonts w:ascii="Times New Roman" w:hAnsi="Times New Roman" w:cs="Times New Roman"/>
          <w:sz w:val="28"/>
          <w:szCs w:val="28"/>
          <w:vertAlign w:val="superscript"/>
          <w:lang w:eastAsia="ru-RU"/>
        </w:rPr>
        <w:t>{1437}</w:t>
      </w:r>
      <w:r w:rsidRPr="00EB089F">
        <w:rPr>
          <w:rFonts w:ascii="Times New Roman" w:hAnsi="Times New Roman" w:cs="Times New Roman"/>
          <w:sz w:val="28"/>
          <w:szCs w:val="28"/>
          <w:lang w:eastAsia="ru-RU"/>
        </w:rPr>
        <w:t>. Горожанам стало сложно снимать жилье из-за растущей дороговизны. Наиболее сложным в восприятии новой повседневной реальности стал «продовольственный вопрос», связанный с ограничением свободной купли-продажи продовольствия, дороговизной продуктов питания, связанной с растущей спекуляцией. Цены на товары повседневного спроса в годы войны постоянно росли. Например, в Саратове по ряду товаров за период 1915–1917 гг. они увеличились в 2–22 раза.</w:t>
      </w:r>
    </w:p>
    <w:p w:rsidR="00EB089F" w:rsidRPr="00EB089F" w:rsidRDefault="00EB089F" w:rsidP="00EB089F">
      <w:pPr>
        <w:pStyle w:val="a3"/>
        <w:ind w:firstLine="709"/>
        <w:jc w:val="both"/>
        <w:rPr>
          <w:rFonts w:ascii="Times New Roman" w:hAnsi="Times New Roman" w:cs="Times New Roman"/>
          <w:sz w:val="28"/>
          <w:szCs w:val="28"/>
          <w:lang w:eastAsia="ru-RU"/>
        </w:rPr>
      </w:pPr>
      <w:r w:rsidRPr="00EB089F">
        <w:rPr>
          <w:rFonts w:ascii="Times New Roman" w:hAnsi="Times New Roman" w:cs="Times New Roman"/>
          <w:sz w:val="28"/>
          <w:szCs w:val="28"/>
          <w:lang w:eastAsia="ru-RU"/>
        </w:rPr>
        <w:t>Зарплата рабочих и служащих в абсолютных показателях в годы войны также увеличивалась, однако рост цен опережал рост заработной платы. Материалы по уездному городу Спасску Казанской губернии показывают, что за 1915–1917 гг. цены на основные продукты питания возросли значительно больше (на 280–400% и даже на 800%), чем зарплата рабочих, трудящихся на сельскохозяйственных работах (250%), и покупательная способност</w:t>
      </w:r>
      <w:r w:rsidR="00F43646">
        <w:rPr>
          <w:rFonts w:ascii="Times New Roman" w:hAnsi="Times New Roman" w:cs="Times New Roman"/>
          <w:sz w:val="28"/>
          <w:szCs w:val="28"/>
          <w:lang w:eastAsia="ru-RU"/>
        </w:rPr>
        <w:t>ь населения в итоге сократилась</w:t>
      </w:r>
      <w:r w:rsidRPr="00EB089F">
        <w:rPr>
          <w:rFonts w:ascii="Times New Roman" w:hAnsi="Times New Roman" w:cs="Times New Roman"/>
          <w:sz w:val="28"/>
          <w:szCs w:val="28"/>
          <w:lang w:eastAsia="ru-RU"/>
        </w:rPr>
        <w:t>. </w:t>
      </w:r>
    </w:p>
    <w:p w:rsidR="00EB089F" w:rsidRPr="00A139D9" w:rsidRDefault="00EB089F" w:rsidP="00EB089F">
      <w:pPr>
        <w:pStyle w:val="a3"/>
        <w:ind w:firstLine="709"/>
        <w:jc w:val="both"/>
        <w:rPr>
          <w:rFonts w:ascii="Times New Roman" w:hAnsi="Times New Roman" w:cs="Times New Roman"/>
          <w:b/>
          <w:sz w:val="28"/>
          <w:szCs w:val="28"/>
          <w:lang w:eastAsia="ru-RU"/>
        </w:rPr>
      </w:pPr>
      <w:r w:rsidRPr="00A139D9">
        <w:rPr>
          <w:rFonts w:ascii="Times New Roman" w:hAnsi="Times New Roman" w:cs="Times New Roman"/>
          <w:b/>
          <w:sz w:val="28"/>
          <w:szCs w:val="28"/>
          <w:lang w:eastAsia="ru-RU"/>
        </w:rPr>
        <w:t xml:space="preserve">Вид продовольствия </w:t>
      </w:r>
    </w:p>
    <w:p w:rsidR="00EB089F" w:rsidRPr="00EB089F" w:rsidRDefault="00EB089F" w:rsidP="00EB089F">
      <w:pPr>
        <w:pStyle w:val="a3"/>
        <w:ind w:firstLine="709"/>
        <w:jc w:val="both"/>
        <w:rPr>
          <w:rFonts w:ascii="Times New Roman" w:hAnsi="Times New Roman" w:cs="Times New Roman"/>
          <w:sz w:val="28"/>
          <w:szCs w:val="28"/>
          <w:lang w:eastAsia="ru-RU"/>
        </w:rPr>
      </w:pPr>
      <w:r w:rsidRPr="00EB089F">
        <w:rPr>
          <w:rFonts w:ascii="Times New Roman" w:hAnsi="Times New Roman" w:cs="Times New Roman"/>
          <w:sz w:val="28"/>
          <w:szCs w:val="28"/>
          <w:lang w:eastAsia="ru-RU"/>
        </w:rPr>
        <w:t xml:space="preserve">Количество продовольствия, которое мог приобрести на дневной заработок работник/работница в марте 1915 г., марте 1916 г., марте 1917 г. Мужчина Женщина 1915 г. 1916 г. 1917 г. 1915 г. 1916 г. 1917 г. Рыба свежая, фунт 4,2 4,0 3,75 2,8 2,0 2,5 Сало говяжье, фунт 3,75 3,3 2,1 2,5 1,7 1,4 Масло </w:t>
      </w:r>
      <w:r w:rsidRPr="00EB089F">
        <w:rPr>
          <w:rFonts w:ascii="Times New Roman" w:hAnsi="Times New Roman" w:cs="Times New Roman"/>
          <w:sz w:val="28"/>
          <w:szCs w:val="28"/>
          <w:lang w:eastAsia="ru-RU"/>
        </w:rPr>
        <w:lastRenderedPageBreak/>
        <w:t>подсолнечное, фут 4,0 2,9 1,25 2,6 1,5 0,8 Масло скоромное, фунт 1,3 1,4 0,8 0,9 0,7 0,55 Сахар, фунт 3,5 3,5 — 2,3 1,8 — Капуста белая, ведро 1,5 3,3 1.8 1,0 1,3 1,25 Картофель, пуд 2,0 2,0 1,5 1,3 1,0 1,0 Яйца, штук — 33,3 15,0 — 16,6 10,0</w:t>
      </w:r>
    </w:p>
    <w:p w:rsidR="00EB089F" w:rsidRPr="00EB089F" w:rsidRDefault="00EB089F" w:rsidP="00EB089F">
      <w:pPr>
        <w:pStyle w:val="a3"/>
        <w:ind w:firstLine="709"/>
        <w:jc w:val="both"/>
        <w:rPr>
          <w:rFonts w:ascii="Times New Roman" w:hAnsi="Times New Roman" w:cs="Times New Roman"/>
          <w:sz w:val="28"/>
          <w:szCs w:val="28"/>
          <w:lang w:eastAsia="ru-RU"/>
        </w:rPr>
      </w:pPr>
      <w:r w:rsidRPr="00EB089F">
        <w:rPr>
          <w:rFonts w:ascii="Times New Roman" w:hAnsi="Times New Roman" w:cs="Times New Roman"/>
          <w:sz w:val="28"/>
          <w:szCs w:val="28"/>
          <w:lang w:eastAsia="ru-RU"/>
        </w:rPr>
        <w:t>Во многих городах с осени 1915 г. по причине дороговизны рабочие выдвигали требования к руководству предприятий о повышении зарплаты, организовывали забастовки, обычно завершавшиеся повышением зарплаты или увольнением недовольных.</w:t>
      </w:r>
    </w:p>
    <w:p w:rsidR="00EB089F" w:rsidRPr="00EB089F" w:rsidRDefault="00EB089F" w:rsidP="00EB089F">
      <w:pPr>
        <w:pStyle w:val="a3"/>
        <w:ind w:firstLine="709"/>
        <w:jc w:val="both"/>
        <w:rPr>
          <w:rFonts w:ascii="Times New Roman" w:hAnsi="Times New Roman" w:cs="Times New Roman"/>
          <w:sz w:val="28"/>
          <w:szCs w:val="28"/>
          <w:lang w:eastAsia="ru-RU"/>
        </w:rPr>
      </w:pPr>
      <w:r w:rsidRPr="00EB089F">
        <w:rPr>
          <w:rFonts w:ascii="Times New Roman" w:hAnsi="Times New Roman" w:cs="Times New Roman"/>
          <w:sz w:val="28"/>
          <w:szCs w:val="28"/>
          <w:lang w:eastAsia="ru-RU"/>
        </w:rPr>
        <w:t>Проблемы, связанные с обеспечением необходимыми продуктами, привели к формированию среди горожан различных поведенческих практик, не свойственных жителям города в довоенный период. Столкнувшийся с дороговизной и дефицитом потребитель стал искать способы приготовления недорогого обеда из доступных продуктов. В связи с недостатком мясной продукции в газетах стали публиковать рецепты обеда из овощей (суп-пюре из капусты, пирог из теста сдобного с рисом и яйцами, запеканка из моркови и т. п.).</w:t>
      </w:r>
    </w:p>
    <w:p w:rsidR="00EB089F" w:rsidRPr="00EB089F" w:rsidRDefault="00EB089F" w:rsidP="00EB089F">
      <w:pPr>
        <w:pStyle w:val="a3"/>
        <w:ind w:firstLine="709"/>
        <w:jc w:val="both"/>
        <w:rPr>
          <w:rFonts w:ascii="Times New Roman" w:hAnsi="Times New Roman" w:cs="Times New Roman"/>
          <w:sz w:val="28"/>
          <w:szCs w:val="28"/>
          <w:lang w:eastAsia="ru-RU"/>
        </w:rPr>
      </w:pPr>
      <w:r w:rsidRPr="00EB089F">
        <w:rPr>
          <w:rFonts w:ascii="Times New Roman" w:hAnsi="Times New Roman" w:cs="Times New Roman"/>
          <w:sz w:val="28"/>
          <w:szCs w:val="28"/>
          <w:lang w:eastAsia="ru-RU"/>
        </w:rPr>
        <w:t>С осени 1915 — весны 1916 г. жители ряда городов тыловых губерний были вынуждены стоять в так называемых «хвостах» — очередях, чтобы приобрести продовольствие. Пресса сообщала об этом явлении: «Длинные “сахарные хвосты” у магазинов за последнее время — обычное явление. Публика собирается к 4 ч. утра… простоять на улице 5–6 часов, дожидаясь очереди, получить 2 фунта… песку — удовольствие не из приятных».</w:t>
      </w:r>
    </w:p>
    <w:p w:rsidR="00EB089F" w:rsidRPr="00EB089F" w:rsidRDefault="00EB089F" w:rsidP="00EB089F">
      <w:pPr>
        <w:pStyle w:val="a3"/>
        <w:ind w:firstLine="709"/>
        <w:jc w:val="both"/>
        <w:rPr>
          <w:rFonts w:ascii="Times New Roman" w:hAnsi="Times New Roman" w:cs="Times New Roman"/>
          <w:sz w:val="28"/>
          <w:szCs w:val="28"/>
          <w:lang w:eastAsia="ru-RU"/>
        </w:rPr>
      </w:pPr>
      <w:r w:rsidRPr="00EB089F">
        <w:rPr>
          <w:rFonts w:ascii="Times New Roman" w:hAnsi="Times New Roman" w:cs="Times New Roman"/>
          <w:sz w:val="28"/>
          <w:szCs w:val="28"/>
          <w:lang w:eastAsia="ru-RU"/>
        </w:rPr>
        <w:t>Распространенным явлением в сфере торговли в годы войны стала спекуляция различных видов. Практиковалась продажа товаров по ценам, завышенным в сравнении с установленной таксой (максимальным размером цены на данный вид продукции). Например, в Самаре только в феврале 1916 г. за торговлю мясом и молоком по цене выше таксы были оштрафованы более десятка человек. Другим способом наживы стало сокрытие торговцами товаров до их подорожания. Особого рода спекуляцией являлась продажа товаров «скопом», т. е. в нагрузку. «В крупных бакалейных магазинах, — писала “Северная газета”, — сократили отпуск сахара… 10 фун. сахара отпускается лишь в том случае, когда покупается не менее 1 фун. чаю».</w:t>
      </w:r>
    </w:p>
    <w:p w:rsidR="00EB089F" w:rsidRPr="00EB089F" w:rsidRDefault="00EB089F" w:rsidP="00EB089F">
      <w:pPr>
        <w:pStyle w:val="a3"/>
        <w:ind w:firstLine="709"/>
        <w:jc w:val="both"/>
        <w:rPr>
          <w:rFonts w:ascii="Times New Roman" w:hAnsi="Times New Roman" w:cs="Times New Roman"/>
          <w:sz w:val="28"/>
          <w:szCs w:val="28"/>
          <w:lang w:eastAsia="ru-RU"/>
        </w:rPr>
      </w:pPr>
      <w:r w:rsidRPr="00EB089F">
        <w:rPr>
          <w:rFonts w:ascii="Times New Roman" w:hAnsi="Times New Roman" w:cs="Times New Roman"/>
          <w:sz w:val="28"/>
          <w:szCs w:val="28"/>
          <w:lang w:eastAsia="ru-RU"/>
        </w:rPr>
        <w:t>Явная и скрытая спекуляция «будоражила» обывателей, вызывала поток негативных эмоций и настроений, которые отражались в прессе, пестревшей заметками, критиковавших спекулятивную деятельность торговцев, именуемых «Кит Китычами», «шкуродерами», «кровожадными акулами», «жирующими мародерами».</w:t>
      </w:r>
    </w:p>
    <w:p w:rsidR="00EB089F" w:rsidRPr="00EB089F" w:rsidRDefault="00EB089F" w:rsidP="00EB089F">
      <w:pPr>
        <w:pStyle w:val="a3"/>
        <w:ind w:firstLine="709"/>
        <w:jc w:val="both"/>
        <w:rPr>
          <w:rFonts w:ascii="Times New Roman" w:hAnsi="Times New Roman" w:cs="Times New Roman"/>
          <w:sz w:val="28"/>
          <w:szCs w:val="28"/>
          <w:lang w:eastAsia="ru-RU"/>
        </w:rPr>
      </w:pPr>
      <w:r w:rsidRPr="00EB089F">
        <w:rPr>
          <w:rFonts w:ascii="Times New Roman" w:hAnsi="Times New Roman" w:cs="Times New Roman"/>
          <w:sz w:val="28"/>
          <w:szCs w:val="28"/>
          <w:lang w:eastAsia="ru-RU"/>
        </w:rPr>
        <w:t>Постепенно раздражение находило выражение в лозунгах наказания торговцев. Горожане призывали: «И чем власть беспощадней поступит, тем будет справедливее!»; предлагали применить меры «от реквизиции и спекуляции реквизируемых предметов до высылки… спекулянтов из пределов данной местности включительно», дискредитировать и саботировать спекулянтов</w:t>
      </w:r>
      <w:r w:rsidRPr="00EB089F">
        <w:rPr>
          <w:rFonts w:ascii="Times New Roman" w:hAnsi="Times New Roman" w:cs="Times New Roman"/>
          <w:sz w:val="28"/>
          <w:szCs w:val="28"/>
          <w:vertAlign w:val="superscript"/>
          <w:lang w:eastAsia="ru-RU"/>
        </w:rPr>
        <w:t>{1443}</w:t>
      </w:r>
      <w:r w:rsidRPr="00EB089F">
        <w:rPr>
          <w:rFonts w:ascii="Times New Roman" w:hAnsi="Times New Roman" w:cs="Times New Roman"/>
          <w:sz w:val="28"/>
          <w:szCs w:val="28"/>
          <w:lang w:eastAsia="ru-RU"/>
        </w:rPr>
        <w:t xml:space="preserve">. С осени 1915 г. стали также практиковаться анонимные письма в адрес торговцев, содержавшие угрозу поджога лавок, магазинов и домов. В некоторых городах произошли погромы торговых </w:t>
      </w:r>
      <w:r w:rsidRPr="00EB089F">
        <w:rPr>
          <w:rFonts w:ascii="Times New Roman" w:hAnsi="Times New Roman" w:cs="Times New Roman"/>
          <w:sz w:val="28"/>
          <w:szCs w:val="28"/>
          <w:lang w:eastAsia="ru-RU"/>
        </w:rPr>
        <w:lastRenderedPageBreak/>
        <w:t>заведений. Беспорядки на основе «продовольственного вопроса» отмечались, например, в Костроме, Самаре, Симбирске, Астрахани</w:t>
      </w:r>
      <w:bookmarkStart w:id="0" w:name="_GoBack"/>
      <w:bookmarkEnd w:id="0"/>
      <w:r w:rsidRPr="00EB089F">
        <w:rPr>
          <w:rFonts w:ascii="Times New Roman" w:hAnsi="Times New Roman" w:cs="Times New Roman"/>
          <w:sz w:val="28"/>
          <w:szCs w:val="28"/>
          <w:lang w:eastAsia="ru-RU"/>
        </w:rPr>
        <w:t>.</w:t>
      </w:r>
    </w:p>
    <w:p w:rsidR="00A139D9" w:rsidRDefault="00A139D9" w:rsidP="00A139D9">
      <w:pPr>
        <w:pStyle w:val="a3"/>
        <w:ind w:firstLine="709"/>
        <w:rPr>
          <w:rFonts w:ascii="Times New Roman" w:hAnsi="Times New Roman" w:cs="Times New Roman"/>
          <w:b/>
          <w:sz w:val="28"/>
          <w:szCs w:val="28"/>
          <w:lang w:eastAsia="ru-RU"/>
        </w:rPr>
      </w:pPr>
      <w:r>
        <w:rPr>
          <w:rFonts w:ascii="Times New Roman" w:hAnsi="Times New Roman" w:cs="Times New Roman"/>
          <w:sz w:val="28"/>
          <w:szCs w:val="28"/>
          <w:lang w:eastAsia="ru-RU"/>
        </w:rPr>
        <w:t xml:space="preserve"> </w:t>
      </w:r>
      <w:r>
        <w:rPr>
          <w:rFonts w:ascii="Times New Roman" w:hAnsi="Times New Roman" w:cs="Times New Roman"/>
          <w:b/>
          <w:sz w:val="28"/>
          <w:szCs w:val="28"/>
          <w:lang w:eastAsia="ru-RU"/>
        </w:rPr>
        <w:t>Домашнее задание</w:t>
      </w:r>
    </w:p>
    <w:p w:rsidR="00EB089F" w:rsidRPr="00EB089F" w:rsidRDefault="00A139D9" w:rsidP="00A139D9">
      <w:pPr>
        <w:pStyle w:val="a3"/>
        <w:ind w:firstLine="709"/>
        <w:rPr>
          <w:rFonts w:ascii="Times New Roman" w:hAnsi="Times New Roman" w:cs="Times New Roman"/>
          <w:sz w:val="28"/>
          <w:szCs w:val="28"/>
          <w:lang w:eastAsia="ru-RU"/>
        </w:rPr>
      </w:pPr>
      <w:r>
        <w:rPr>
          <w:rFonts w:ascii="Times New Roman" w:hAnsi="Times New Roman" w:cs="Times New Roman"/>
          <w:b/>
          <w:sz w:val="28"/>
          <w:szCs w:val="28"/>
          <w:lang w:eastAsia="ru-RU"/>
        </w:rPr>
        <w:t>Написать сообщение на тему «Город Орёл в годы Первой мировой войны»</w:t>
      </w:r>
      <w:r w:rsidR="00EB089F" w:rsidRPr="00EB089F">
        <w:rPr>
          <w:rFonts w:ascii="Times New Roman" w:hAnsi="Times New Roman" w:cs="Times New Roman"/>
          <w:sz w:val="28"/>
          <w:szCs w:val="28"/>
          <w:lang w:eastAsia="ru-RU"/>
        </w:rPr>
        <w:br/>
      </w:r>
    </w:p>
    <w:p w:rsidR="00EB089F" w:rsidRPr="00EB089F" w:rsidRDefault="00EB089F" w:rsidP="00EB089F">
      <w:pPr>
        <w:pStyle w:val="a3"/>
        <w:ind w:firstLine="709"/>
        <w:jc w:val="both"/>
        <w:rPr>
          <w:rFonts w:ascii="Times New Roman" w:hAnsi="Times New Roman" w:cs="Times New Roman"/>
          <w:b/>
          <w:sz w:val="28"/>
          <w:szCs w:val="28"/>
        </w:rPr>
      </w:pPr>
    </w:p>
    <w:p w:rsidR="00EB089F" w:rsidRPr="00EB089F" w:rsidRDefault="00EB089F" w:rsidP="00EB089F">
      <w:pPr>
        <w:pStyle w:val="a3"/>
        <w:ind w:firstLine="709"/>
        <w:jc w:val="both"/>
        <w:rPr>
          <w:rFonts w:ascii="Times New Roman" w:hAnsi="Times New Roman" w:cs="Times New Roman"/>
          <w:b/>
          <w:sz w:val="28"/>
          <w:szCs w:val="28"/>
        </w:rPr>
      </w:pPr>
    </w:p>
    <w:sectPr w:rsidR="00EB089F" w:rsidRPr="00EB089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108"/>
    <w:rsid w:val="00855108"/>
    <w:rsid w:val="00967642"/>
    <w:rsid w:val="00A139D9"/>
    <w:rsid w:val="00EB089F"/>
    <w:rsid w:val="00F436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B089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B089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974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847</Words>
  <Characters>4833</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2024-09-26T10:47:00Z</dcterms:created>
  <dcterms:modified xsi:type="dcterms:W3CDTF">2024-09-26T11:49:00Z</dcterms:modified>
</cp:coreProperties>
</file>